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DA7" w:rsidRPr="00765DA7" w:rsidRDefault="00765DA7" w:rsidP="00765DA7">
      <w:pPr>
        <w:spacing w:before="100" w:beforeAutospacing="1" w:after="100" w:afterAutospacing="1" w:line="240" w:lineRule="auto"/>
        <w:outlineLvl w:val="0"/>
        <w:rPr>
          <w:rFonts w:ascii="Times New Roman" w:eastAsia="Times New Roman" w:hAnsi="Times New Roman" w:cs="Times New Roman"/>
          <w:b/>
          <w:bCs/>
          <w:kern w:val="36"/>
          <w:sz w:val="48"/>
          <w:szCs w:val="48"/>
          <w:lang w:val="es-ES"/>
        </w:rPr>
      </w:pPr>
      <w:r w:rsidRPr="00765DA7">
        <w:rPr>
          <w:rFonts w:ascii="Times New Roman" w:eastAsia="Times New Roman" w:hAnsi="Times New Roman" w:cs="Times New Roman"/>
          <w:b/>
          <w:bCs/>
          <w:kern w:val="36"/>
          <w:sz w:val="48"/>
          <w:szCs w:val="48"/>
          <w:lang w:val="es-ES"/>
        </w:rPr>
        <w:t>Compás</w:t>
      </w:r>
      <w:r w:rsidRPr="00765DA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42.5pt;margin-top:.7pt;width:182.5pt;height:243.65pt;z-index:251660288;mso-position-horizontal:right;mso-position-horizontal-relative:text;mso-position-vertical-relative:text" wrapcoords="-89 0 -89 21467 21600 21467 21600 0 -89 0">
            <v:imagedata r:id="rId4" o:title=""/>
            <w10:wrap type="tight"/>
          </v:shape>
          <o:OLEObject Type="Embed" ProgID="Photoshop.Image.9" ShapeID="_x0000_s1026" DrawAspect="Content" ObjectID="_1396603966" r:id="rId5">
            <o:FieldCodes>\s</o:FieldCodes>
          </o:OLEObject>
        </w:pict>
      </w:r>
    </w:p>
    <w:p w:rsidR="00765DA7" w:rsidRPr="00765DA7" w:rsidRDefault="00765DA7" w:rsidP="00765DA7">
      <w:pPr>
        <w:pStyle w:val="NormalWeb"/>
        <w:spacing w:before="120" w:beforeAutospacing="0" w:after="0" w:afterAutospacing="0"/>
        <w:rPr>
          <w:lang w:val="es-ES"/>
        </w:rPr>
      </w:pPr>
      <w:r w:rsidRPr="00765DA7">
        <w:rPr>
          <w:lang w:val="es-ES"/>
        </w:rPr>
        <w:t xml:space="preserve">Un </w:t>
      </w:r>
      <w:r w:rsidRPr="00765DA7">
        <w:rPr>
          <w:b/>
          <w:bCs/>
          <w:lang w:val="es-ES"/>
        </w:rPr>
        <w:t>compás</w:t>
      </w:r>
      <w:r w:rsidRPr="00765DA7">
        <w:rPr>
          <w:lang w:val="es-ES"/>
        </w:rPr>
        <w:t xml:space="preserve"> es un </w:t>
      </w:r>
      <w:hyperlink r:id="rId6" w:tooltip="Instrumento" w:history="1">
        <w:r w:rsidRPr="00765DA7">
          <w:rPr>
            <w:rStyle w:val="Hyperlink"/>
            <w:color w:val="auto"/>
            <w:u w:val="none"/>
            <w:lang w:val="es-ES"/>
          </w:rPr>
          <w:t>instrumento</w:t>
        </w:r>
      </w:hyperlink>
      <w:r w:rsidRPr="00765DA7">
        <w:rPr>
          <w:lang w:val="es-ES"/>
        </w:rPr>
        <w:t xml:space="preserve"> de </w:t>
      </w:r>
      <w:hyperlink r:id="rId7" w:tooltip="Dibujo técnico" w:history="1">
        <w:r w:rsidRPr="00765DA7">
          <w:rPr>
            <w:rStyle w:val="Hyperlink"/>
            <w:color w:val="auto"/>
            <w:u w:val="none"/>
            <w:lang w:val="es-ES"/>
          </w:rPr>
          <w:t>dibujo técnico</w:t>
        </w:r>
      </w:hyperlink>
      <w:r w:rsidRPr="00765DA7">
        <w:rPr>
          <w:lang w:val="es-ES"/>
        </w:rPr>
        <w:t xml:space="preserve"> que se puede utilizar para realizar </w:t>
      </w:r>
      <w:hyperlink r:id="rId8" w:tooltip="Círculo" w:history="1">
        <w:r w:rsidRPr="00765DA7">
          <w:rPr>
            <w:rStyle w:val="Hyperlink"/>
            <w:color w:val="auto"/>
            <w:u w:val="none"/>
            <w:lang w:val="es-ES"/>
          </w:rPr>
          <w:t>círculos</w:t>
        </w:r>
      </w:hyperlink>
      <w:r w:rsidRPr="00765DA7">
        <w:rPr>
          <w:lang w:val="es-ES"/>
        </w:rPr>
        <w:t xml:space="preserve"> o </w:t>
      </w:r>
      <w:hyperlink r:id="rId9" w:tooltip="Arcos" w:history="1">
        <w:r w:rsidRPr="00765DA7">
          <w:rPr>
            <w:rStyle w:val="Hyperlink"/>
            <w:color w:val="auto"/>
            <w:u w:val="none"/>
            <w:lang w:val="es-ES"/>
          </w:rPr>
          <w:t>arcos</w:t>
        </w:r>
      </w:hyperlink>
      <w:r w:rsidRPr="00765DA7">
        <w:rPr>
          <w:lang w:val="es-ES"/>
        </w:rPr>
        <w:t xml:space="preserve">. También se puede utilizar como una </w:t>
      </w:r>
      <w:hyperlink r:id="rId10" w:tooltip="Herramienta" w:history="1">
        <w:r w:rsidRPr="00765DA7">
          <w:rPr>
            <w:rStyle w:val="Hyperlink"/>
            <w:color w:val="auto"/>
            <w:u w:val="none"/>
            <w:lang w:val="es-ES"/>
          </w:rPr>
          <w:t>herramienta</w:t>
        </w:r>
      </w:hyperlink>
      <w:r w:rsidRPr="00765DA7">
        <w:rPr>
          <w:lang w:val="es-ES"/>
        </w:rPr>
        <w:t xml:space="preserve"> para medir </w:t>
      </w:r>
      <w:hyperlink r:id="rId11" w:tooltip="Distancia" w:history="1">
        <w:r w:rsidRPr="00765DA7">
          <w:rPr>
            <w:rStyle w:val="Hyperlink"/>
            <w:color w:val="auto"/>
            <w:u w:val="none"/>
            <w:lang w:val="es-ES"/>
          </w:rPr>
          <w:t>distancias</w:t>
        </w:r>
      </w:hyperlink>
      <w:r w:rsidRPr="00765DA7">
        <w:rPr>
          <w:lang w:val="es-ES"/>
        </w:rPr>
        <w:t xml:space="preserve">, en particular en los </w:t>
      </w:r>
      <w:hyperlink r:id="rId12" w:tooltip="Mapa" w:history="1">
        <w:r w:rsidRPr="00765DA7">
          <w:rPr>
            <w:rStyle w:val="Hyperlink"/>
            <w:color w:val="auto"/>
            <w:u w:val="none"/>
            <w:lang w:val="es-ES"/>
          </w:rPr>
          <w:t>mapas</w:t>
        </w:r>
      </w:hyperlink>
      <w:r w:rsidRPr="00765DA7">
        <w:rPr>
          <w:lang w:val="es-ES"/>
        </w:rPr>
        <w:t xml:space="preserve">. Los compases se pueden utilizar en </w:t>
      </w:r>
      <w:hyperlink r:id="rId13" w:tooltip="Matemáticas" w:history="1">
        <w:r w:rsidRPr="00765DA7">
          <w:rPr>
            <w:rStyle w:val="Hyperlink"/>
            <w:color w:val="auto"/>
            <w:u w:val="none"/>
            <w:lang w:val="es-ES"/>
          </w:rPr>
          <w:t>matemáticas</w:t>
        </w:r>
      </w:hyperlink>
      <w:r w:rsidRPr="00765DA7">
        <w:rPr>
          <w:lang w:val="es-ES"/>
        </w:rPr>
        <w:t xml:space="preserve">, para </w:t>
      </w:r>
      <w:hyperlink r:id="rId14" w:tooltip="Dibujo" w:history="1">
        <w:r w:rsidRPr="00765DA7">
          <w:rPr>
            <w:rStyle w:val="Hyperlink"/>
            <w:color w:val="auto"/>
            <w:u w:val="none"/>
            <w:lang w:val="es-ES"/>
          </w:rPr>
          <w:t>dibujo</w:t>
        </w:r>
      </w:hyperlink>
      <w:r w:rsidRPr="00765DA7">
        <w:rPr>
          <w:lang w:val="es-ES"/>
        </w:rPr>
        <w:t xml:space="preserve">, </w:t>
      </w:r>
      <w:hyperlink r:id="rId15" w:tooltip="Navegación" w:history="1">
        <w:r w:rsidRPr="00765DA7">
          <w:rPr>
            <w:rStyle w:val="Hyperlink"/>
            <w:color w:val="auto"/>
            <w:u w:val="none"/>
            <w:lang w:val="es-ES"/>
          </w:rPr>
          <w:t>navegación</w:t>
        </w:r>
      </w:hyperlink>
      <w:r w:rsidRPr="00765DA7">
        <w:rPr>
          <w:lang w:val="es-ES"/>
        </w:rPr>
        <w:t xml:space="preserve"> y otros fines.</w:t>
      </w:r>
    </w:p>
    <w:p w:rsidR="00765DA7" w:rsidRPr="00765DA7" w:rsidRDefault="00765DA7" w:rsidP="00765DA7">
      <w:pPr>
        <w:pStyle w:val="NormalWeb"/>
        <w:spacing w:before="120" w:beforeAutospacing="0" w:after="0" w:afterAutospacing="0"/>
        <w:rPr>
          <w:lang w:val="es-ES"/>
        </w:rPr>
      </w:pPr>
      <w:r w:rsidRPr="00765DA7">
        <w:rPr>
          <w:lang w:val="es-ES"/>
        </w:rPr>
        <w:t xml:space="preserve">Los compases se fabrican generalmente de </w:t>
      </w:r>
      <w:hyperlink r:id="rId16" w:tooltip="Metal" w:history="1">
        <w:r w:rsidRPr="00765DA7">
          <w:rPr>
            <w:rStyle w:val="Hyperlink"/>
            <w:color w:val="auto"/>
            <w:u w:val="none"/>
            <w:lang w:val="es-ES"/>
          </w:rPr>
          <w:t>metal</w:t>
        </w:r>
      </w:hyperlink>
      <w:r w:rsidRPr="00765DA7">
        <w:rPr>
          <w:lang w:val="es-ES"/>
        </w:rPr>
        <w:t xml:space="preserve">, y constan de dos partes unidas por una </w:t>
      </w:r>
      <w:hyperlink r:id="rId17" w:tooltip="Bisagra" w:history="1">
        <w:r w:rsidRPr="00765DA7">
          <w:rPr>
            <w:rStyle w:val="Hyperlink"/>
            <w:color w:val="auto"/>
            <w:u w:val="none"/>
            <w:lang w:val="es-ES"/>
          </w:rPr>
          <w:t>bisagra</w:t>
        </w:r>
      </w:hyperlink>
      <w:r w:rsidRPr="00765DA7">
        <w:rPr>
          <w:lang w:val="es-ES"/>
        </w:rPr>
        <w:t xml:space="preserve"> que se puede ajustar. Normalmente, una parte tiene una punta en su extremo, y la otra un </w:t>
      </w:r>
      <w:hyperlink r:id="rId18" w:tooltip="Lápiz" w:history="1">
        <w:r w:rsidRPr="00765DA7">
          <w:rPr>
            <w:rStyle w:val="Hyperlink"/>
            <w:color w:val="auto"/>
            <w:u w:val="none"/>
            <w:lang w:val="es-ES"/>
          </w:rPr>
          <w:t>lápiz</w:t>
        </w:r>
      </w:hyperlink>
      <w:r w:rsidRPr="00765DA7">
        <w:rPr>
          <w:lang w:val="es-ES"/>
        </w:rPr>
        <w:t xml:space="preserve">, o a veces un </w:t>
      </w:r>
      <w:hyperlink r:id="rId19" w:tooltip="Bolígrafo" w:history="1">
        <w:r w:rsidRPr="00765DA7">
          <w:rPr>
            <w:rStyle w:val="Hyperlink"/>
            <w:color w:val="auto"/>
            <w:u w:val="none"/>
            <w:lang w:val="es-ES"/>
          </w:rPr>
          <w:t>bolígrafo</w:t>
        </w:r>
      </w:hyperlink>
      <w:r w:rsidRPr="00765DA7">
        <w:rPr>
          <w:lang w:val="es-ES"/>
        </w:rPr>
        <w:t xml:space="preserve">. Los círculos se pueden hacer apretando una punta del compás en el </w:t>
      </w:r>
      <w:hyperlink r:id="rId20" w:tooltip="Papel" w:history="1">
        <w:r w:rsidRPr="00765DA7">
          <w:rPr>
            <w:rStyle w:val="Hyperlink"/>
            <w:color w:val="auto"/>
            <w:u w:val="none"/>
            <w:lang w:val="es-ES"/>
          </w:rPr>
          <w:t>papel</w:t>
        </w:r>
      </w:hyperlink>
      <w:r w:rsidRPr="00765DA7">
        <w:rPr>
          <w:lang w:val="es-ES"/>
        </w:rPr>
        <w:t>, apoyando el lápiz en el papel y moviéndolo alrededor mientras se mantiene la bisagra con la misma apertura. El radio del círculo puede ser ajustado cambiando la apertura de la bisagra.</w:t>
      </w:r>
    </w:p>
    <w:p w:rsidR="00765DA7" w:rsidRPr="00765DA7" w:rsidRDefault="00765DA7" w:rsidP="00765DA7">
      <w:pPr>
        <w:pStyle w:val="NormalWeb"/>
        <w:spacing w:before="120" w:beforeAutospacing="0" w:after="0" w:afterAutospacing="0"/>
        <w:rPr>
          <w:lang w:val="es-ES"/>
        </w:rPr>
      </w:pPr>
      <w:r w:rsidRPr="00765DA7">
        <w:rPr>
          <w:lang w:val="es-ES"/>
        </w:rPr>
        <w:t>Las distancias se pueden medir en un mapa utilizando compases con dos puntas. La bisagra se ajusta de tal manera que la distancia entre las puntas en el mapa representa una cierta distancia en la realidad, y midiendo cuántas veces el compás se ajusta entre dos puntos en el mapa se puede medir la distancia entre los puntos calculados.</w:t>
      </w:r>
    </w:p>
    <w:p w:rsidR="00765DA7" w:rsidRPr="00765DA7" w:rsidRDefault="00765DA7" w:rsidP="00765DA7">
      <w:pPr>
        <w:pStyle w:val="NormalWeb"/>
        <w:spacing w:before="120" w:beforeAutospacing="0" w:after="0" w:afterAutospacing="0"/>
        <w:rPr>
          <w:lang w:val="es-ES"/>
        </w:rPr>
      </w:pPr>
      <w:r w:rsidRPr="00765DA7">
        <w:rPr>
          <w:lang w:val="es-ES"/>
        </w:rPr>
        <w:t xml:space="preserve">En </w:t>
      </w:r>
      <w:hyperlink r:id="rId21" w:tooltip="Cantería" w:history="1">
        <w:r w:rsidRPr="00765DA7">
          <w:rPr>
            <w:rStyle w:val="Hyperlink"/>
            <w:color w:val="auto"/>
            <w:u w:val="none"/>
            <w:lang w:val="es-ES"/>
          </w:rPr>
          <w:t>cantería</w:t>
        </w:r>
      </w:hyperlink>
      <w:r w:rsidRPr="00765DA7">
        <w:rPr>
          <w:lang w:val="es-ES"/>
        </w:rPr>
        <w:t xml:space="preserve"> se utiliza un </w:t>
      </w:r>
      <w:r w:rsidRPr="00765DA7">
        <w:rPr>
          <w:b/>
          <w:bCs/>
          <w:lang w:val="es-ES"/>
        </w:rPr>
        <w:t>compás de cantero</w:t>
      </w:r>
      <w:r w:rsidRPr="00765DA7">
        <w:rPr>
          <w:lang w:val="es-ES"/>
        </w:rPr>
        <w:t xml:space="preserve"> para copiar las dimensiones de una </w:t>
      </w:r>
      <w:hyperlink r:id="rId22" w:tooltip="Escultura" w:history="1">
        <w:r w:rsidRPr="00765DA7">
          <w:rPr>
            <w:rStyle w:val="Hyperlink"/>
            <w:color w:val="auto"/>
            <w:u w:val="none"/>
            <w:lang w:val="es-ES"/>
          </w:rPr>
          <w:t>escultura</w:t>
        </w:r>
      </w:hyperlink>
      <w:r w:rsidRPr="00765DA7">
        <w:rPr>
          <w:lang w:val="es-ES"/>
        </w:rPr>
        <w:t xml:space="preserve"> o de una </w:t>
      </w:r>
      <w:hyperlink r:id="rId23" w:tooltip="Piedra" w:history="1">
        <w:r w:rsidRPr="00765DA7">
          <w:rPr>
            <w:rStyle w:val="Hyperlink"/>
            <w:color w:val="auto"/>
            <w:u w:val="none"/>
            <w:lang w:val="es-ES"/>
          </w:rPr>
          <w:t>piedra</w:t>
        </w:r>
      </w:hyperlink>
      <w:r w:rsidRPr="00765DA7">
        <w:rPr>
          <w:lang w:val="es-ES"/>
        </w:rPr>
        <w:t xml:space="preserve"> tallada y poder reproducirla. Existen tanto compases para copiar dimensiones exteriores como para copiar dimensiones interiores.</w:t>
      </w:r>
    </w:p>
    <w:p w:rsidR="00765DA7" w:rsidRPr="00765DA7" w:rsidRDefault="00765DA7" w:rsidP="00765DA7">
      <w:pPr>
        <w:pStyle w:val="Heading2"/>
        <w:rPr>
          <w:color w:val="auto"/>
          <w:sz w:val="28"/>
          <w:szCs w:val="28"/>
          <w:lang w:val="es-ES"/>
        </w:rPr>
      </w:pPr>
      <w:r w:rsidRPr="00765DA7">
        <w:rPr>
          <w:rStyle w:val="mw-headline"/>
          <w:color w:val="auto"/>
          <w:sz w:val="28"/>
          <w:szCs w:val="28"/>
          <w:lang w:val="es-ES"/>
        </w:rPr>
        <w:t>Clasificación por diseño</w:t>
      </w:r>
    </w:p>
    <w:p w:rsidR="00765DA7" w:rsidRPr="00765DA7" w:rsidRDefault="00765DA7" w:rsidP="00765DA7">
      <w:pPr>
        <w:spacing w:before="120" w:after="0" w:line="240" w:lineRule="auto"/>
        <w:rPr>
          <w:rFonts w:ascii="Times New Roman" w:eastAsia="Times New Roman" w:hAnsi="Times New Roman" w:cs="Times New Roman"/>
          <w:b/>
          <w:sz w:val="24"/>
          <w:szCs w:val="24"/>
          <w:lang w:val="es-ES"/>
        </w:rPr>
      </w:pPr>
      <w:r w:rsidRPr="00765DA7">
        <w:rPr>
          <w:rFonts w:ascii="Times New Roman" w:eastAsia="Times New Roman" w:hAnsi="Times New Roman" w:cs="Times New Roman"/>
          <w:b/>
          <w:sz w:val="24"/>
          <w:szCs w:val="24"/>
          <w:lang w:val="es-ES"/>
        </w:rPr>
        <w:t>Tipo de punta</w:t>
      </w:r>
    </w:p>
    <w:p w:rsidR="00765DA7" w:rsidRPr="00765DA7" w:rsidRDefault="00765DA7" w:rsidP="00765DA7">
      <w:pPr>
        <w:pStyle w:val="NormalWeb"/>
        <w:spacing w:before="120" w:beforeAutospacing="0" w:after="0" w:afterAutospacing="0"/>
        <w:rPr>
          <w:lang w:val="es-ES"/>
        </w:rPr>
      </w:pPr>
      <w:r w:rsidRPr="00765DA7">
        <w:rPr>
          <w:lang w:val="es-ES"/>
        </w:rPr>
        <w:t xml:space="preserve">Un compás siempre tiene una punta que corresponde al centro del círculo y la otra tiene ya sea un lápiz u otra punta (en tal caso se dice que es de "punta seca"). El lápiz puede dibujar circunferencias o arcos. También puede utilizarse para marcar un círculo, un arco o una longitud sobre una superficie de algún material, como por ejemplo metal. Esta clase de compases son utilizados generalmente para </w:t>
      </w:r>
      <w:hyperlink r:id="rId24" w:tooltip="Mecanizado" w:history="1">
        <w:r w:rsidRPr="00765DA7">
          <w:rPr>
            <w:lang w:val="es-ES"/>
          </w:rPr>
          <w:t>mecanizado</w:t>
        </w:r>
      </w:hyperlink>
      <w:r w:rsidRPr="00765DA7">
        <w:rPr>
          <w:lang w:val="es-ES"/>
        </w:rPr>
        <w:t xml:space="preserve"> o por </w:t>
      </w:r>
      <w:hyperlink r:id="rId25" w:tooltip="Carpintería" w:history="1">
        <w:r w:rsidRPr="00765DA7">
          <w:rPr>
            <w:lang w:val="es-ES"/>
          </w:rPr>
          <w:t>carpinteros</w:t>
        </w:r>
      </w:hyperlink>
      <w:r w:rsidRPr="00765DA7">
        <w:rPr>
          <w:lang w:val="es-ES"/>
        </w:rPr>
        <w:t xml:space="preserve">, </w:t>
      </w:r>
      <w:hyperlink r:id="rId26" w:tooltip="Cantería" w:history="1">
        <w:r w:rsidRPr="00765DA7">
          <w:rPr>
            <w:lang w:val="es-ES"/>
          </w:rPr>
          <w:t>picapedreros</w:t>
        </w:r>
      </w:hyperlink>
      <w:r w:rsidRPr="00765DA7">
        <w:rPr>
          <w:lang w:val="es-ES"/>
        </w:rPr>
        <w:t>, etc. o para conocer una distancia.</w:t>
      </w:r>
    </w:p>
    <w:p w:rsidR="00765DA7" w:rsidRPr="00765DA7" w:rsidRDefault="00765DA7" w:rsidP="00765DA7">
      <w:pPr>
        <w:pStyle w:val="NormalWeb"/>
        <w:spacing w:before="120" w:beforeAutospacing="0" w:after="0" w:afterAutospacing="0"/>
        <w:rPr>
          <w:b/>
          <w:lang w:val="es-ES"/>
        </w:rPr>
      </w:pPr>
      <w:r w:rsidRPr="00765DA7">
        <w:rPr>
          <w:b/>
          <w:lang w:val="es-ES"/>
        </w:rPr>
        <w:t>Compás de bisagra</w:t>
      </w:r>
    </w:p>
    <w:p w:rsidR="00765DA7" w:rsidRPr="00765DA7" w:rsidRDefault="00765DA7" w:rsidP="00765DA7">
      <w:pPr>
        <w:pStyle w:val="NormalWeb"/>
        <w:spacing w:before="120" w:beforeAutospacing="0" w:after="0" w:afterAutospacing="0"/>
        <w:rPr>
          <w:lang w:val="es-ES"/>
        </w:rPr>
      </w:pPr>
      <w:r w:rsidRPr="00765DA7">
        <w:rPr>
          <w:lang w:val="es-ES"/>
        </w:rPr>
        <w:t>Es el compás más simple. Se compone de dos brazos articulados con una bisagra. A veces está equipado con una zona para mantener el brazo con un tornillo en su posición. Dependiendo del tamaño del sector, se le puede llamar Compás de 1.4 círculo.</w:t>
      </w:r>
    </w:p>
    <w:p w:rsidR="00765DA7" w:rsidRPr="00765DA7" w:rsidRDefault="00765DA7" w:rsidP="00765DA7">
      <w:pPr>
        <w:pStyle w:val="NormalWeb"/>
        <w:spacing w:before="120" w:beforeAutospacing="0" w:after="0" w:afterAutospacing="0"/>
        <w:rPr>
          <w:b/>
          <w:lang w:val="es-ES"/>
        </w:rPr>
      </w:pPr>
      <w:r w:rsidRPr="00765DA7">
        <w:rPr>
          <w:b/>
          <w:lang w:val="es-ES"/>
        </w:rPr>
        <w:t>Compás de resorte</w:t>
      </w:r>
    </w:p>
    <w:p w:rsidR="00560971" w:rsidRPr="00765DA7" w:rsidRDefault="00765DA7" w:rsidP="00765DA7">
      <w:pPr>
        <w:pStyle w:val="NormalWeb"/>
        <w:spacing w:before="120" w:beforeAutospacing="0" w:after="0" w:afterAutospacing="0"/>
        <w:rPr>
          <w:lang w:val="es-ES"/>
        </w:rPr>
      </w:pPr>
      <w:r w:rsidRPr="00765DA7">
        <w:rPr>
          <w:lang w:val="es-ES"/>
        </w:rPr>
        <w:t xml:space="preserve">La articulación del compás está equipada con un </w:t>
      </w:r>
      <w:hyperlink r:id="rId27" w:tooltip="Resorte" w:history="1">
        <w:r w:rsidRPr="00765DA7">
          <w:rPr>
            <w:lang w:val="es-ES"/>
          </w:rPr>
          <w:t>resorte</w:t>
        </w:r>
      </w:hyperlink>
      <w:r w:rsidRPr="00765DA7">
        <w:rPr>
          <w:lang w:val="es-ES"/>
        </w:rPr>
        <w:t xml:space="preserve"> que mueve los dos brazos. El compás se ajusta con un tornillo y una perilla que permite mantenerlo en una posición determinada. La precisión es mejor que la del compás de articulación. </w:t>
      </w:r>
      <w:proofErr w:type="spellStart"/>
      <w:proofErr w:type="gramStart"/>
      <w:r w:rsidRPr="00765DA7">
        <w:t>También</w:t>
      </w:r>
      <w:proofErr w:type="spellEnd"/>
      <w:r w:rsidRPr="00765DA7">
        <w:t xml:space="preserve"> se llama </w:t>
      </w:r>
      <w:proofErr w:type="spellStart"/>
      <w:r w:rsidRPr="00765DA7">
        <w:t>compás</w:t>
      </w:r>
      <w:proofErr w:type="spellEnd"/>
      <w:r w:rsidRPr="00765DA7">
        <w:t xml:space="preserve"> </w:t>
      </w:r>
      <w:proofErr w:type="spellStart"/>
      <w:r w:rsidRPr="00765DA7">
        <w:t>balaustre</w:t>
      </w:r>
      <w:proofErr w:type="spellEnd"/>
      <w:r w:rsidRPr="00765DA7">
        <w:t>.</w:t>
      </w:r>
      <w:proofErr w:type="gramEnd"/>
    </w:p>
    <w:sectPr w:rsidR="00560971" w:rsidRPr="00765DA7" w:rsidSect="00765DA7">
      <w:pgSz w:w="12240" w:h="15840"/>
      <w:pgMar w:top="864" w:right="1440" w:bottom="57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65DA7"/>
    <w:rsid w:val="00566921"/>
    <w:rsid w:val="00600C24"/>
    <w:rsid w:val="00765DA7"/>
    <w:rsid w:val="00D76D4A"/>
    <w:rsid w:val="00FB03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D4A"/>
  </w:style>
  <w:style w:type="paragraph" w:styleId="Heading1">
    <w:name w:val="heading 1"/>
    <w:basedOn w:val="Normal"/>
    <w:link w:val="Heading1Char"/>
    <w:uiPriority w:val="9"/>
    <w:qFormat/>
    <w:rsid w:val="00765DA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765D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DA7"/>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765D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65DA7"/>
    <w:rPr>
      <w:color w:val="0000FF"/>
      <w:u w:val="single"/>
    </w:rPr>
  </w:style>
  <w:style w:type="paragraph" w:styleId="BalloonText">
    <w:name w:val="Balloon Text"/>
    <w:basedOn w:val="Normal"/>
    <w:link w:val="BalloonTextChar"/>
    <w:uiPriority w:val="99"/>
    <w:semiHidden/>
    <w:unhideWhenUsed/>
    <w:rsid w:val="0076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DA7"/>
    <w:rPr>
      <w:rFonts w:ascii="Tahoma" w:hAnsi="Tahoma" w:cs="Tahoma"/>
      <w:sz w:val="16"/>
      <w:szCs w:val="16"/>
    </w:rPr>
  </w:style>
  <w:style w:type="character" w:customStyle="1" w:styleId="Heading2Char">
    <w:name w:val="Heading 2 Char"/>
    <w:basedOn w:val="DefaultParagraphFont"/>
    <w:link w:val="Heading2"/>
    <w:uiPriority w:val="9"/>
    <w:semiHidden/>
    <w:rsid w:val="00765DA7"/>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765DA7"/>
  </w:style>
</w:styles>
</file>

<file path=word/webSettings.xml><?xml version="1.0" encoding="utf-8"?>
<w:webSettings xmlns:r="http://schemas.openxmlformats.org/officeDocument/2006/relationships" xmlns:w="http://schemas.openxmlformats.org/wordprocessingml/2006/main">
  <w:divs>
    <w:div w:id="630743830">
      <w:bodyDiv w:val="1"/>
      <w:marLeft w:val="0"/>
      <w:marRight w:val="0"/>
      <w:marTop w:val="0"/>
      <w:marBottom w:val="0"/>
      <w:divBdr>
        <w:top w:val="none" w:sz="0" w:space="0" w:color="auto"/>
        <w:left w:val="none" w:sz="0" w:space="0" w:color="auto"/>
        <w:bottom w:val="none" w:sz="0" w:space="0" w:color="auto"/>
        <w:right w:val="none" w:sz="0" w:space="0" w:color="auto"/>
      </w:divBdr>
    </w:div>
    <w:div w:id="1478759258">
      <w:bodyDiv w:val="1"/>
      <w:marLeft w:val="0"/>
      <w:marRight w:val="0"/>
      <w:marTop w:val="0"/>
      <w:marBottom w:val="0"/>
      <w:divBdr>
        <w:top w:val="none" w:sz="0" w:space="0" w:color="auto"/>
        <w:left w:val="none" w:sz="0" w:space="0" w:color="auto"/>
        <w:bottom w:val="none" w:sz="0" w:space="0" w:color="auto"/>
        <w:right w:val="none" w:sz="0" w:space="0" w:color="auto"/>
      </w:divBdr>
    </w:div>
    <w:div w:id="1739084778">
      <w:bodyDiv w:val="1"/>
      <w:marLeft w:val="0"/>
      <w:marRight w:val="0"/>
      <w:marTop w:val="0"/>
      <w:marBottom w:val="0"/>
      <w:divBdr>
        <w:top w:val="none" w:sz="0" w:space="0" w:color="auto"/>
        <w:left w:val="none" w:sz="0" w:space="0" w:color="auto"/>
        <w:bottom w:val="none" w:sz="0" w:space="0" w:color="auto"/>
        <w:right w:val="none" w:sz="0" w:space="0" w:color="auto"/>
      </w:divBdr>
    </w:div>
    <w:div w:id="1811820546">
      <w:bodyDiv w:val="1"/>
      <w:marLeft w:val="0"/>
      <w:marRight w:val="0"/>
      <w:marTop w:val="0"/>
      <w:marBottom w:val="0"/>
      <w:divBdr>
        <w:top w:val="none" w:sz="0" w:space="0" w:color="auto"/>
        <w:left w:val="none" w:sz="0" w:space="0" w:color="auto"/>
        <w:bottom w:val="none" w:sz="0" w:space="0" w:color="auto"/>
        <w:right w:val="none" w:sz="0" w:space="0" w:color="auto"/>
      </w:divBdr>
    </w:div>
    <w:div w:id="1955746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C%C3%ADrculo" TargetMode="External"/><Relationship Id="rId13" Type="http://schemas.openxmlformats.org/officeDocument/2006/relationships/hyperlink" Target="http://es.wikipedia.org/wiki/Matem%C3%A1ticas" TargetMode="External"/><Relationship Id="rId18" Type="http://schemas.openxmlformats.org/officeDocument/2006/relationships/hyperlink" Target="http://es.wikipedia.org/wiki/L%C3%A1piz" TargetMode="External"/><Relationship Id="rId26" Type="http://schemas.openxmlformats.org/officeDocument/2006/relationships/hyperlink" Target="http://es.wikipedia.org/wiki/Canter%C3%ADa" TargetMode="External"/><Relationship Id="rId3" Type="http://schemas.openxmlformats.org/officeDocument/2006/relationships/webSettings" Target="webSettings.xml"/><Relationship Id="rId21" Type="http://schemas.openxmlformats.org/officeDocument/2006/relationships/hyperlink" Target="http://es.wikipedia.org/wiki/Canter%C3%ADa" TargetMode="External"/><Relationship Id="rId7" Type="http://schemas.openxmlformats.org/officeDocument/2006/relationships/hyperlink" Target="http://es.wikipedia.org/wiki/Dibujo_t%C3%A9cnico" TargetMode="External"/><Relationship Id="rId12" Type="http://schemas.openxmlformats.org/officeDocument/2006/relationships/hyperlink" Target="http://es.wikipedia.org/wiki/Mapa" TargetMode="External"/><Relationship Id="rId17" Type="http://schemas.openxmlformats.org/officeDocument/2006/relationships/hyperlink" Target="http://es.wikipedia.org/wiki/Bisagra" TargetMode="External"/><Relationship Id="rId25" Type="http://schemas.openxmlformats.org/officeDocument/2006/relationships/hyperlink" Target="http://es.wikipedia.org/wiki/Carpinter%C3%ADa" TargetMode="External"/><Relationship Id="rId2" Type="http://schemas.openxmlformats.org/officeDocument/2006/relationships/settings" Target="settings.xml"/><Relationship Id="rId16" Type="http://schemas.openxmlformats.org/officeDocument/2006/relationships/hyperlink" Target="http://es.wikipedia.org/wiki/Metal" TargetMode="External"/><Relationship Id="rId20" Type="http://schemas.openxmlformats.org/officeDocument/2006/relationships/hyperlink" Target="http://es.wikipedia.org/wiki/Papel"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es.wikipedia.org/wiki/Instrumento" TargetMode="External"/><Relationship Id="rId11" Type="http://schemas.openxmlformats.org/officeDocument/2006/relationships/hyperlink" Target="http://es.wikipedia.org/wiki/Distancia" TargetMode="External"/><Relationship Id="rId24" Type="http://schemas.openxmlformats.org/officeDocument/2006/relationships/hyperlink" Target="http://es.wikipedia.org/wiki/Mecanizado" TargetMode="External"/><Relationship Id="rId5" Type="http://schemas.openxmlformats.org/officeDocument/2006/relationships/oleObject" Target="embeddings/oleObject1.bin"/><Relationship Id="rId15" Type="http://schemas.openxmlformats.org/officeDocument/2006/relationships/hyperlink" Target="http://es.wikipedia.org/wiki/Navegaci%C3%B3n" TargetMode="External"/><Relationship Id="rId23" Type="http://schemas.openxmlformats.org/officeDocument/2006/relationships/hyperlink" Target="http://es.wikipedia.org/wiki/Piedra" TargetMode="External"/><Relationship Id="rId28" Type="http://schemas.openxmlformats.org/officeDocument/2006/relationships/fontTable" Target="fontTable.xml"/><Relationship Id="rId10" Type="http://schemas.openxmlformats.org/officeDocument/2006/relationships/hyperlink" Target="http://es.wikipedia.org/wiki/Herramienta" TargetMode="External"/><Relationship Id="rId19" Type="http://schemas.openxmlformats.org/officeDocument/2006/relationships/hyperlink" Target="http://es.wikipedia.org/wiki/Bol%C3%ADgrafo" TargetMode="External"/><Relationship Id="rId4" Type="http://schemas.openxmlformats.org/officeDocument/2006/relationships/image" Target="media/image1.emf"/><Relationship Id="rId9" Type="http://schemas.openxmlformats.org/officeDocument/2006/relationships/hyperlink" Target="http://es.wikipedia.org/wiki/Arcos" TargetMode="External"/><Relationship Id="rId14" Type="http://schemas.openxmlformats.org/officeDocument/2006/relationships/hyperlink" Target="http://es.wikipedia.org/wiki/Dibujo" TargetMode="External"/><Relationship Id="rId22" Type="http://schemas.openxmlformats.org/officeDocument/2006/relationships/hyperlink" Target="http://es.wikipedia.org/wiki/Escultura" TargetMode="External"/><Relationship Id="rId27" Type="http://schemas.openxmlformats.org/officeDocument/2006/relationships/hyperlink" Target="http://es.wikipedia.org/wiki/Resor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591</Words>
  <Characters>3369</Characters>
  <Application>Microsoft Office Word</Application>
  <DocSecurity>0</DocSecurity>
  <Lines>28</Lines>
  <Paragraphs>7</Paragraphs>
  <ScaleCrop>false</ScaleCrop>
  <Company>ProLink</Company>
  <LinksUpToDate>false</LinksUpToDate>
  <CharactersWithSpaces>3953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1</cp:revision>
  <cp:lastPrinted>2012-04-22T18:46:00Z</cp:lastPrinted>
  <dcterms:created xsi:type="dcterms:W3CDTF">2012-04-22T18:38:00Z</dcterms:created>
  <dcterms:modified xsi:type="dcterms:W3CDTF">2012-04-22T18:46:00Z</dcterms:modified>
</cp:coreProperties>
</file>